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ru-RU"/>
        </w:rPr>
        <w:t>Политика обработки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1. Общие положения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1.1. Настоящая Политика обработки персональных данных (далее — Политика) действует в отношении всей информации, которую сайт https://лесдал.рф (далее — Сайт), может получить о Пользователе во время использования сайта, сервисов и услуг.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1.2. Оператором персональных данных является: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Индивидуальный предприниматель Бунин Владимир Анатольевич</w:t>
      </w:r>
    </w:p>
    <w:p>
      <w:pPr>
        <w:pStyle w:val="style0"/>
        <w:rPr/>
      </w:pPr>
      <w:r>
        <w:rPr>
          <w:lang w:val="ru-RU"/>
        </w:rPr>
        <w:t>ОГРНИП: 320547600122393</w:t>
      </w:r>
    </w:p>
    <w:p>
      <w:pPr>
        <w:pStyle w:val="style0"/>
        <w:rPr/>
      </w:pPr>
      <w:r>
        <w:rPr>
          <w:lang w:val="ru-RU"/>
        </w:rPr>
        <w:t>ИНН: 220102282803</w:t>
      </w:r>
    </w:p>
    <w:p>
      <w:pPr>
        <w:pStyle w:val="style0"/>
        <w:rPr/>
      </w:pPr>
      <w:r>
        <w:rPr>
          <w:lang w:val="ru-RU"/>
        </w:rPr>
        <w:t>E-mail: amanitamuscarine@gmail.com</w:t>
      </w:r>
    </w:p>
    <w:p>
      <w:pPr>
        <w:pStyle w:val="style0"/>
        <w:rPr/>
      </w:pPr>
      <w:r>
        <w:rPr>
          <w:lang w:val="ru-RU"/>
        </w:rPr>
        <w:t>Телефон: +7 (993) 032-70-67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2. Основные понятия, используемые в Политике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Персональные данные — любая информация, относящаяся к прямо или косвенно определённому или определяемому физическому лицу.</w:t>
      </w:r>
    </w:p>
    <w:p>
      <w:pPr>
        <w:pStyle w:val="style0"/>
        <w:rPr/>
      </w:pPr>
      <w:r>
        <w:rPr>
          <w:lang w:val="ru-RU"/>
        </w:rPr>
        <w:t>Обработка персональных данных — любое действие (операция) или совокупность действий, совершаемых с персональными данными с использованием средств автоматизации или без них.</w:t>
      </w:r>
    </w:p>
    <w:p>
      <w:pPr>
        <w:pStyle w:val="style0"/>
        <w:rPr/>
      </w:pPr>
      <w:r>
        <w:rPr>
          <w:lang w:val="ru-RU"/>
        </w:rPr>
        <w:t>Оператор — ИП Бунин Владимир Анатольевич, самостоятельно или совместно с другими организующий и (или) осуществляющий обработку персональных данных.</w:t>
      </w:r>
    </w:p>
    <w:p>
      <w:pPr>
        <w:pStyle w:val="style0"/>
        <w:rPr/>
      </w:pPr>
      <w:r>
        <w:rPr>
          <w:lang w:val="ru-RU"/>
        </w:rPr>
        <w:t>Субъект персональных данных — физическое лицо, к которому относятся персональные данные.</w:t>
      </w:r>
    </w:p>
    <w:p>
      <w:pPr>
        <w:pStyle w:val="style0"/>
        <w:rPr/>
      </w:pPr>
      <w:r>
        <w:rPr>
          <w:lang w:val="ru-RU"/>
        </w:rPr>
        <w:t>Конфиденциальность персональных данных — обязанность не раскрывать третьим лицам персональные данные без согласия субъекта, если иное не предусмотрено законом.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3. Обрабатываемые персональные данные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3.1. Оператор обрабатывает следующие категории персональных данных: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Имя, фамилия;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Адрес электронной почты;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Номер телефона;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Адрес доставки;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Иная информация, предоставляемая пользователем добровольно при оформлении заказа или обратной связи.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3.2. Не обрабатываются специальные категории персональных данных, касающиеся расовой, национальной принадлежности, политических взглядов, религиозных убеждений, состояния здоровья и др.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4. Цели обработки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Оказание услуг и выполнение договорных обязательств;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Обработка заказов и обратная связь;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Улучшение качества сервиса и взаимодействия с клиентом;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Направление уведомлений о новых товарах, акциях и предложениях (по согласованию).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5. Правовые основания обработки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5.1. Оператор обрабатывает персональные данные на основании: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Ст. 6 закона №152-ФЗ «О персональных данных»;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Добровольного согласия субъекта персональных данных.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5.2. Обработка персональных данных Оператором осуществляется на основе следующих принципов: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законности и справедливой основы;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ограничения обработки достижением конкретных, заранее определённых и законных целей;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недопущения обработки, несовместимой с целями сбора;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недопущения объединения баз данных с несовместимыми целями;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обработки только тех данных, которые отвечают заявленным целям;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точности, достаточности и актуальности данных;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хранения данных не дольше, чем требуется для достижения целей обработки;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уничтожения или обезличивания данных при достижении целей или утрате необходимости в их достижении.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6. Условия обработки и передачи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6.1. Оператор обязуется не передавать персональные данные третьим лицам без согласия субъекта данных, за исключением случаев, предусмотренных законом.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6.2. Персональные данные могут передаваться курьерским и почтовым службам, платёжным системам — только в объёме, необходимом для выполнения заказа.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6.3. Для обеспечения работы сайта и выполнения обязательств перед клиентами, Оператор использует услуги следующих уполномоченных организаций, обрабатывающих персональные данные на условиях договора: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1. АО «ТаймВэб» — хостинг-провайдер, на серверах которого размещается сайт https://лесдал.рф</w:t>
      </w:r>
    </w:p>
    <w:p>
      <w:pPr>
        <w:pStyle w:val="style0"/>
        <w:rPr/>
      </w:pPr>
      <w:r>
        <w:rPr>
          <w:lang w:val="ru-RU"/>
        </w:rPr>
        <w:t>Юридический адрес: 196006, Россия, г. Санкт-Петербург, ул. Заставская, д. 22, корп. 2, лит. А</w:t>
      </w:r>
    </w:p>
    <w:p>
      <w:pPr>
        <w:pStyle w:val="style0"/>
        <w:rPr/>
      </w:pPr>
      <w:r>
        <w:rPr>
          <w:lang w:val="ru-RU"/>
        </w:rPr>
        <w:t>ИНН: 7810353960, ОГРН: 1247800127112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2. АО «АмоЦРМ» — провайдер CRM-системы, через которую осуществляется обработка заявок.</w:t>
      </w:r>
    </w:p>
    <w:p>
      <w:pPr>
        <w:pStyle w:val="style0"/>
        <w:rPr/>
      </w:pPr>
      <w:r>
        <w:rPr>
          <w:lang w:val="ru-RU"/>
        </w:rPr>
        <w:t>Юридический адрес: 109240, г. Москва, ул. Николоямская, д. 26, корп. 3</w:t>
      </w:r>
    </w:p>
    <w:p>
      <w:pPr>
        <w:pStyle w:val="style0"/>
        <w:rPr/>
      </w:pPr>
      <w:r>
        <w:rPr>
          <w:lang w:val="ru-RU"/>
        </w:rPr>
        <w:t>ИНН: 7709477879, ОГРН: 5157746087681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3. ООО «Бегет» — хостинг-провайдер, обеспечивающий размещение и обслуживание технических ресурсов сайта.</w:t>
      </w:r>
    </w:p>
    <w:p>
      <w:pPr>
        <w:pStyle w:val="style0"/>
        <w:rPr/>
      </w:pPr>
      <w:r>
        <w:rPr>
          <w:lang w:val="ru-RU"/>
        </w:rPr>
        <w:t>Юридический адрес: 195112, г. Санкт-Петербург, пл. Карла Фаберже, д. 8Б, офис 726А</w:t>
      </w:r>
    </w:p>
    <w:p>
      <w:pPr>
        <w:pStyle w:val="style0"/>
        <w:rPr/>
      </w:pPr>
      <w:r>
        <w:rPr>
          <w:lang w:val="ru-RU"/>
        </w:rPr>
        <w:t>Фактический адрес: 195112, г. Санкт-Петербург, пл. Карла Фаберже, д. 8Б, офис 723</w:t>
      </w:r>
    </w:p>
    <w:p>
      <w:pPr>
        <w:pStyle w:val="style0"/>
        <w:rPr/>
      </w:pPr>
      <w:r>
        <w:rPr>
          <w:lang w:val="ru-RU"/>
        </w:rPr>
        <w:t>Почтовый адрес: 195027, РФ, г. Санкт-Петербург, а/я 209</w:t>
      </w:r>
    </w:p>
    <w:p>
      <w:pPr>
        <w:pStyle w:val="style0"/>
        <w:rPr/>
      </w:pPr>
      <w:r>
        <w:rPr>
          <w:lang w:val="ru-RU"/>
        </w:rPr>
        <w:t>ИНН: 7801451618, ОГРН: 1077847645590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Указанные организации обрабатывают данные строго в соответствии с заключёнными договорами и действующим законодательством, обязаны соблюдать принципы закона 152-ФЗ и не вправе использовать полученные данные в своих интересах.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7. Меры по защите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Оператор принимает необходимые и достаточные организационные и технические меры для защиты персональных данных от неправомерного доступа, уничтожения, изменения, блокирования и других неправомерных действий, включая: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установку антивирусного программного обеспечения и его обновление;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ограничение круга лиц, имеющих доступ к данным;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использование защищённого соединения (SSL-сертификат);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использование паролей и разграничения доступа к устройствам хранения информации;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контроль за соблюдением политики и регулярную проверку эффективности мер;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выполнение требований Постановления Правительства РФ №1119.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8. Права субъекта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8.1. Пользователь имеет право на: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получение информации о факте, целях, способах и объёме обработки его персональных данных;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уточнение, блокирование или уничтожение своих данных, если они являются неточными, устаревшими, получены незаконно или не являются необходимыми для заявленной цели;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отзыв согласия на обработку персональных данных;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защиту своих прав в уполномоченном органе по защите прав субъектов персональных данных (Роскомнадзор) или в судебном порядке;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возмещение убытков и компенсацию морального вреда в судебном порядке.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8.2. Обработка персональных данных в целях маркетинга, рассылок и прямого контакта с потребителем допускается только при наличии предварительного согласия субъекта.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8.3. По требованию субъекта Оператор обязан немедленно прекратить обработку его персональных данных в вышеуказанных целях.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Обращения направляются на e-mail: amanitamuscarine@gmail.com</w:t>
      </w:r>
    </w:p>
    <w:p>
      <w:pPr>
        <w:pStyle w:val="style0"/>
        <w:rPr/>
      </w:pPr>
      <w:r>
        <w:rPr>
          <w:lang w:val="ru-RU"/>
        </w:rPr>
        <w:t>Срок рассмотрения — не более 30 календарных дней.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9. Хранение персональных данных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Персональные данные хранятся не дольше, чем требуется для достижения целей обработки или исполнения требований законодательства РФ.</w:t>
      </w:r>
    </w:p>
    <w:p>
      <w:pPr>
        <w:pStyle w:val="style0"/>
        <w:rPr/>
      </w:pPr>
      <w:r>
        <w:rPr>
          <w:lang w:val="ru-RU"/>
        </w:rPr>
        <w:t>По достижении целей обработки или по требованию субъекта данные подлежат уничтожению или обезличиванию.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10. Заключительные положения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10.1. Оператор вправе вносить изменения в настоящую Политику без предварительного уведомления.</w:t>
      </w:r>
    </w:p>
    <w:p>
      <w:pPr>
        <w:pStyle w:val="style0"/>
        <w:rPr/>
      </w:pPr>
      <w:r>
        <w:rPr>
          <w:lang w:val="ru-RU"/>
        </w:rPr>
        <w:t>10.2. Актуальная версия Политики всегда доступна по адресу: https://лесдал.рф/privacy-policy</w:t>
      </w:r>
    </w:p>
    <w:p>
      <w:pPr>
        <w:pStyle w:val="style0"/>
        <w:rPr/>
      </w:pPr>
      <w:r>
        <w:rPr>
          <w:lang w:val="ru-RU"/>
        </w:rPr>
        <w:t>10.3. Оператор и уполномоченные лица, имеющие доступ к персональным данным, обязаны соблюдать конфиденциальность и не раскрывать персональные данные третьим лицам без законного основания.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792</Words>
  <Characters>5829</Characters>
  <Application>WPS Office</Application>
  <Paragraphs>178</Paragraphs>
  <CharactersWithSpaces>6541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2025-05-30T12:22:07Z</dcterms:created>
  <dc:creator>24074RPD2G</dc:creator>
  <lastModifiedBy>24074RPD2G</lastModifiedBy>
  <dcterms:modified xsi:type="dcterms:W3CDTF">2025-05-30T12:22:07Z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302e3f7b423243a09b1f8d6f8cc296ab</vt:lpwstr>
  </property>
</Properties>
</file>